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795" w:rsidRDefault="00444795" w:rsidP="00444795">
      <w:pPr>
        <w:spacing w:line="480" w:lineRule="auto"/>
        <w:jc w:val="center"/>
        <w:rPr>
          <w:rFonts w:ascii="Times New Roman" w:hAnsi="Times New Roman" w:cs="Times New Roman"/>
          <w:sz w:val="24"/>
          <w:szCs w:val="24"/>
        </w:rPr>
      </w:pPr>
    </w:p>
    <w:p w:rsidR="00444795" w:rsidRDefault="00444795" w:rsidP="00444795">
      <w:pPr>
        <w:spacing w:line="480" w:lineRule="auto"/>
        <w:jc w:val="center"/>
        <w:rPr>
          <w:rFonts w:ascii="Times New Roman" w:hAnsi="Times New Roman" w:cs="Times New Roman"/>
          <w:sz w:val="24"/>
          <w:szCs w:val="24"/>
        </w:rPr>
      </w:pPr>
    </w:p>
    <w:p w:rsidR="00444795" w:rsidRDefault="00444795" w:rsidP="00444795">
      <w:pPr>
        <w:spacing w:line="480" w:lineRule="auto"/>
        <w:jc w:val="center"/>
        <w:rPr>
          <w:rFonts w:ascii="Times New Roman" w:hAnsi="Times New Roman" w:cs="Times New Roman"/>
          <w:sz w:val="24"/>
          <w:szCs w:val="24"/>
        </w:rPr>
      </w:pPr>
    </w:p>
    <w:p w:rsidR="00444795" w:rsidRDefault="00444795" w:rsidP="00444795">
      <w:pPr>
        <w:spacing w:line="480" w:lineRule="auto"/>
        <w:jc w:val="center"/>
        <w:rPr>
          <w:rFonts w:ascii="Times New Roman" w:hAnsi="Times New Roman" w:cs="Times New Roman"/>
          <w:sz w:val="24"/>
          <w:szCs w:val="24"/>
        </w:rPr>
      </w:pPr>
    </w:p>
    <w:p w:rsidR="00444795" w:rsidRPr="00444795" w:rsidRDefault="00444795" w:rsidP="00444795">
      <w:pPr>
        <w:spacing w:line="480" w:lineRule="auto"/>
        <w:jc w:val="center"/>
        <w:rPr>
          <w:rFonts w:ascii="Times New Roman" w:hAnsi="Times New Roman" w:cs="Times New Roman"/>
          <w:sz w:val="24"/>
          <w:szCs w:val="24"/>
        </w:rPr>
      </w:pPr>
    </w:p>
    <w:p w:rsidR="00444795" w:rsidRPr="00444795" w:rsidRDefault="00444795" w:rsidP="00444795">
      <w:pPr>
        <w:spacing w:line="480" w:lineRule="auto"/>
        <w:jc w:val="center"/>
        <w:rPr>
          <w:rFonts w:ascii="Times New Roman" w:hAnsi="Times New Roman" w:cs="Times New Roman"/>
          <w:bCs/>
          <w:sz w:val="24"/>
          <w:szCs w:val="24"/>
        </w:rPr>
      </w:pPr>
      <w:r w:rsidRPr="00444795">
        <w:rPr>
          <w:rFonts w:ascii="Times New Roman" w:hAnsi="Times New Roman" w:cs="Times New Roman"/>
          <w:bCs/>
          <w:sz w:val="24"/>
          <w:szCs w:val="24"/>
        </w:rPr>
        <w:t>Comparing and Contrasting the MMPI and the Rorschach Inkblot Technique</w:t>
      </w:r>
    </w:p>
    <w:p w:rsidR="00142625" w:rsidRPr="00444795" w:rsidRDefault="00444795" w:rsidP="00444795">
      <w:pPr>
        <w:spacing w:line="480" w:lineRule="auto"/>
        <w:jc w:val="center"/>
        <w:rPr>
          <w:rFonts w:ascii="Times New Roman" w:hAnsi="Times New Roman" w:cs="Times New Roman"/>
          <w:sz w:val="24"/>
          <w:szCs w:val="24"/>
        </w:rPr>
      </w:pPr>
      <w:r w:rsidRPr="00444795">
        <w:rPr>
          <w:rFonts w:ascii="Times New Roman" w:hAnsi="Times New Roman" w:cs="Times New Roman"/>
          <w:sz w:val="24"/>
          <w:szCs w:val="24"/>
        </w:rPr>
        <w:t>Name:</w:t>
      </w:r>
    </w:p>
    <w:p w:rsidR="00444795" w:rsidRPr="00444795" w:rsidRDefault="00444795" w:rsidP="00444795">
      <w:pPr>
        <w:spacing w:line="480" w:lineRule="auto"/>
        <w:jc w:val="center"/>
        <w:rPr>
          <w:rFonts w:ascii="Times New Roman" w:hAnsi="Times New Roman" w:cs="Times New Roman"/>
          <w:sz w:val="24"/>
          <w:szCs w:val="24"/>
        </w:rPr>
      </w:pPr>
      <w:r w:rsidRPr="00444795">
        <w:rPr>
          <w:rFonts w:ascii="Times New Roman" w:hAnsi="Times New Roman" w:cs="Times New Roman"/>
          <w:sz w:val="24"/>
          <w:szCs w:val="24"/>
        </w:rPr>
        <w:t>Course:</w:t>
      </w:r>
    </w:p>
    <w:p w:rsidR="00444795" w:rsidRPr="00444795" w:rsidRDefault="00444795" w:rsidP="00444795">
      <w:pPr>
        <w:spacing w:line="480" w:lineRule="auto"/>
        <w:jc w:val="center"/>
        <w:rPr>
          <w:rFonts w:ascii="Times New Roman" w:hAnsi="Times New Roman" w:cs="Times New Roman"/>
          <w:sz w:val="24"/>
          <w:szCs w:val="24"/>
        </w:rPr>
      </w:pPr>
      <w:r w:rsidRPr="00444795">
        <w:rPr>
          <w:rFonts w:ascii="Times New Roman" w:hAnsi="Times New Roman" w:cs="Times New Roman"/>
          <w:sz w:val="24"/>
          <w:szCs w:val="24"/>
        </w:rPr>
        <w:t>Institution:</w:t>
      </w:r>
    </w:p>
    <w:p w:rsidR="00444795" w:rsidRPr="00444795" w:rsidRDefault="00444795" w:rsidP="00444795">
      <w:pPr>
        <w:spacing w:line="480" w:lineRule="auto"/>
        <w:jc w:val="center"/>
        <w:rPr>
          <w:rFonts w:ascii="Times New Roman" w:hAnsi="Times New Roman" w:cs="Times New Roman"/>
          <w:sz w:val="24"/>
          <w:szCs w:val="24"/>
        </w:rPr>
      </w:pPr>
      <w:r w:rsidRPr="00444795">
        <w:rPr>
          <w:rFonts w:ascii="Times New Roman" w:hAnsi="Times New Roman" w:cs="Times New Roman"/>
          <w:sz w:val="24"/>
          <w:szCs w:val="24"/>
        </w:rPr>
        <w:t>Instructor:</w:t>
      </w:r>
    </w:p>
    <w:p w:rsidR="00444795" w:rsidRDefault="00444795" w:rsidP="00444795">
      <w:pPr>
        <w:spacing w:line="480" w:lineRule="auto"/>
        <w:jc w:val="center"/>
        <w:rPr>
          <w:rFonts w:ascii="Times New Roman" w:hAnsi="Times New Roman" w:cs="Times New Roman"/>
          <w:sz w:val="24"/>
          <w:szCs w:val="24"/>
        </w:rPr>
      </w:pPr>
      <w:r w:rsidRPr="00444795">
        <w:rPr>
          <w:rFonts w:ascii="Times New Roman" w:hAnsi="Times New Roman" w:cs="Times New Roman"/>
          <w:sz w:val="24"/>
          <w:szCs w:val="24"/>
        </w:rPr>
        <w:t>Date:</w:t>
      </w:r>
    </w:p>
    <w:p w:rsidR="00444795" w:rsidRPr="00444795" w:rsidRDefault="00444795" w:rsidP="0071455A">
      <w:pPr>
        <w:rPr>
          <w:rFonts w:ascii="Times New Roman" w:hAnsi="Times New Roman" w:cs="Times New Roman"/>
          <w:sz w:val="24"/>
          <w:szCs w:val="24"/>
        </w:rPr>
      </w:pPr>
      <w:r>
        <w:rPr>
          <w:rFonts w:ascii="Times New Roman" w:hAnsi="Times New Roman" w:cs="Times New Roman"/>
          <w:sz w:val="24"/>
          <w:szCs w:val="24"/>
        </w:rPr>
        <w:br w:type="page"/>
      </w:r>
    </w:p>
    <w:p w:rsidR="00FC06C5" w:rsidRDefault="00FC06C5" w:rsidP="00444795">
      <w:pPr>
        <w:spacing w:line="480" w:lineRule="auto"/>
        <w:jc w:val="center"/>
        <w:rPr>
          <w:rFonts w:ascii="Times New Roman" w:hAnsi="Times New Roman" w:cs="Times New Roman"/>
          <w:bCs/>
          <w:sz w:val="24"/>
          <w:szCs w:val="24"/>
        </w:rPr>
      </w:pPr>
    </w:p>
    <w:p w:rsidR="00444795" w:rsidRPr="00444795" w:rsidRDefault="00444795" w:rsidP="00444795">
      <w:pPr>
        <w:spacing w:line="480" w:lineRule="auto"/>
        <w:jc w:val="center"/>
        <w:rPr>
          <w:rFonts w:ascii="Times New Roman" w:hAnsi="Times New Roman" w:cs="Times New Roman"/>
          <w:bCs/>
          <w:sz w:val="24"/>
          <w:szCs w:val="24"/>
        </w:rPr>
      </w:pPr>
      <w:r w:rsidRPr="00444795">
        <w:rPr>
          <w:rFonts w:ascii="Times New Roman" w:hAnsi="Times New Roman" w:cs="Times New Roman"/>
          <w:bCs/>
          <w:sz w:val="24"/>
          <w:szCs w:val="24"/>
        </w:rPr>
        <w:t>Comparing and Contrasting the MMPI and the Rorschach Inkblot Technique</w:t>
      </w:r>
    </w:p>
    <w:p w:rsidR="00927457" w:rsidRPr="00927457" w:rsidRDefault="00927457" w:rsidP="00EC62CE">
      <w:pPr>
        <w:spacing w:line="480" w:lineRule="auto"/>
        <w:ind w:firstLine="720"/>
        <w:rPr>
          <w:rFonts w:ascii="Times New Roman" w:hAnsi="Times New Roman" w:cs="Times New Roman"/>
          <w:sz w:val="24"/>
          <w:szCs w:val="24"/>
        </w:rPr>
      </w:pPr>
      <w:r w:rsidRPr="00927457">
        <w:rPr>
          <w:rFonts w:ascii="Times New Roman" w:hAnsi="Times New Roman" w:cs="Times New Roman"/>
          <w:sz w:val="24"/>
          <w:szCs w:val="24"/>
        </w:rPr>
        <w:t>Rorschach inkblot test is a technique of psychological evaluation, used by psychologist to examine emotional functioning as well as persona personality. The method is about knowing individuals spontaneous verbal responses when it comes to vague inkblot pictures. In contrast to projective methods such as the Rorschach inkblot techniques, which have ambiguous stimuli and unstructured response formats, the self-reference statement and structured responses format of the MMPI qualify it for classification as an objective technique. Regarding comparing and contrasting the two tests, it is clear that there are similarities and differences between them. Despite the fact that the two tests are extensively used, they are each administered to different kind of people for various reasons. The inkblot test helps to make sense of the way in which people react to ambiguous inkblot pictures while the MMPI assist in determining how people respond to false or true questionnaires. The only comparison is that the two tests are used on individuals to check their health to attempt administering the correct medication for their illnesses (Parker, 1998).</w:t>
      </w:r>
    </w:p>
    <w:p w:rsidR="00927457" w:rsidRPr="00927457" w:rsidRDefault="00927457" w:rsidP="00EC62CE">
      <w:pPr>
        <w:spacing w:line="480" w:lineRule="auto"/>
        <w:ind w:firstLine="720"/>
        <w:rPr>
          <w:rFonts w:ascii="Times New Roman" w:hAnsi="Times New Roman" w:cs="Times New Roman"/>
          <w:sz w:val="24"/>
          <w:szCs w:val="24"/>
        </w:rPr>
      </w:pPr>
      <w:r w:rsidRPr="00927457">
        <w:rPr>
          <w:rFonts w:ascii="Times New Roman" w:hAnsi="Times New Roman" w:cs="Times New Roman"/>
          <w:sz w:val="24"/>
          <w:szCs w:val="24"/>
        </w:rPr>
        <w:t xml:space="preserve">A scenario where the inkblot test could be used to assist the person being tested would be that of a child. The test can cover a person’s lifetime personality comprehensively; clinicians can apply it to help children to identify their personalities. Using the Rorschach variables throughout from childhood, adolescence to adulthood helps to control the person’s character and shape them once they get out of line. In a different scenario, the test would help an individual to determine how traumatized he/she is primarily after passing through a terrifying incidence. The treatment would help to determine the type of treatment to administer to the trauma person to help them get </w:t>
      </w:r>
      <w:r w:rsidRPr="00927457">
        <w:rPr>
          <w:rFonts w:ascii="Times New Roman" w:hAnsi="Times New Roman" w:cs="Times New Roman"/>
          <w:sz w:val="24"/>
          <w:szCs w:val="24"/>
        </w:rPr>
        <w:lastRenderedPageBreak/>
        <w:t xml:space="preserve">better. A scenario where the test would hurt the person is applying the test on a crime suspect, and merely because his/her answers seem to show deviance, he is considered a criminal while he/she is innocent (Hiller, 1999). </w:t>
      </w:r>
    </w:p>
    <w:p w:rsidR="00927457" w:rsidRPr="00927457" w:rsidRDefault="00927457" w:rsidP="00EC62CE">
      <w:pPr>
        <w:spacing w:line="480" w:lineRule="auto"/>
        <w:ind w:firstLine="720"/>
        <w:rPr>
          <w:rFonts w:ascii="Times New Roman" w:hAnsi="Times New Roman" w:cs="Times New Roman"/>
          <w:sz w:val="24"/>
          <w:szCs w:val="24"/>
        </w:rPr>
      </w:pPr>
      <w:r w:rsidRPr="00927457">
        <w:rPr>
          <w:rFonts w:ascii="Times New Roman" w:hAnsi="Times New Roman" w:cs="Times New Roman"/>
          <w:sz w:val="24"/>
          <w:szCs w:val="24"/>
        </w:rPr>
        <w:t xml:space="preserve">The Rorschach test is used up to today in court proceedings, and thus, clinicians find the suspect inkblot test to be inconsistent, it may end up hurting the suspect especially in a criminal case where the suspect is convicted. In the case of MMPI, the clinical interviewer can determine the interpretation of the test results in that there </w:t>
      </w:r>
      <w:proofErr w:type="gramStart"/>
      <w:r w:rsidRPr="00927457">
        <w:rPr>
          <w:rFonts w:ascii="Times New Roman" w:hAnsi="Times New Roman" w:cs="Times New Roman"/>
          <w:sz w:val="24"/>
          <w:szCs w:val="24"/>
        </w:rPr>
        <w:t>are</w:t>
      </w:r>
      <w:proofErr w:type="gramEnd"/>
      <w:r w:rsidRPr="00927457">
        <w:rPr>
          <w:rFonts w:ascii="Times New Roman" w:hAnsi="Times New Roman" w:cs="Times New Roman"/>
          <w:sz w:val="24"/>
          <w:szCs w:val="24"/>
        </w:rPr>
        <w:t xml:space="preserve"> a specific validity scales utilized to access and interpret the findings. For the two tests, a clinical interview might influence the interpretation of the results in different ways.  For MMPI the individual going through the trial may feel intimidated by the interviewer for whatever reason especially when it comes to dealing with criminal cases. The individual may be inclined to lie, decline or be defensive to answer. If the interviewee does not feel comfortable with the clinician conducting the interview, the results interpretations may turn out different. For the inkblot test, a clinical interviewer might also influence the test outcomes because the individual being tested maybe say what he/she thinks the clinical interviewer want (Butcher, 1996).</w:t>
      </w:r>
    </w:p>
    <w:p w:rsidR="00927457" w:rsidRPr="00927457" w:rsidRDefault="00927457" w:rsidP="00EC62CE">
      <w:pPr>
        <w:spacing w:line="480" w:lineRule="auto"/>
        <w:ind w:firstLine="720"/>
        <w:rPr>
          <w:rFonts w:ascii="Times New Roman" w:hAnsi="Times New Roman" w:cs="Times New Roman"/>
          <w:sz w:val="24"/>
          <w:szCs w:val="24"/>
        </w:rPr>
      </w:pPr>
      <w:r w:rsidRPr="00927457">
        <w:rPr>
          <w:rFonts w:ascii="Times New Roman" w:hAnsi="Times New Roman" w:cs="Times New Roman"/>
          <w:sz w:val="24"/>
          <w:szCs w:val="24"/>
        </w:rPr>
        <w:t>Rorschach variables are better used to test individuals between 8 and 16 years to provide useful references information about the developmental stability and change in the variables during childhood and adolescence. It is not necessary to make special accommodations while testing different individuals of different ages since the Rorschach comprehensive system applies to all ages from a child of 5 years to adulthood. MMPI is designed for ages 16 and over and contains many items to be answered yes or no; further to explain the needless to have a unique accommodation while performing the test. An example, a man 35 years old hospitalized for gastrointestinal complications associated with a previous operation, he had a history of non-</w:t>
      </w:r>
      <w:r w:rsidRPr="00927457">
        <w:rPr>
          <w:rFonts w:ascii="Times New Roman" w:hAnsi="Times New Roman" w:cs="Times New Roman"/>
          <w:sz w:val="24"/>
          <w:szCs w:val="24"/>
        </w:rPr>
        <w:lastRenderedPageBreak/>
        <w:t>compliance with both drugs and nutrition regimes. A pattern of repeated severe debilitation would ensue following outpatient treatment. Afterward, he would be hospitalized. Psychological assessment data was consistent with a series of addictive behaviors and inadequate coping mechanisms under stressful conditions (Meyer, 2004).</w:t>
      </w:r>
    </w:p>
    <w:p w:rsidR="00325E9C" w:rsidRDefault="00927457" w:rsidP="00EC62CE">
      <w:pPr>
        <w:spacing w:line="480" w:lineRule="auto"/>
        <w:ind w:firstLine="720"/>
        <w:rPr>
          <w:rFonts w:ascii="Times New Roman" w:hAnsi="Times New Roman" w:cs="Times New Roman"/>
          <w:sz w:val="24"/>
          <w:szCs w:val="24"/>
        </w:rPr>
      </w:pPr>
      <w:r w:rsidRPr="00927457">
        <w:rPr>
          <w:rFonts w:ascii="Times New Roman" w:hAnsi="Times New Roman" w:cs="Times New Roman"/>
          <w:sz w:val="24"/>
          <w:szCs w:val="24"/>
        </w:rPr>
        <w:t>There is extensive analysis of results from meta-analyses to defend the validity of the Rorschach. However, the meta-analyses have been flawed; for example, some Meta-analyses included results obtaining by calculating correlation but not results obtained by conducting t-test or analyses of variance. When reanalyzed the data from the most widely used meta-analyses, the results are the Minnesota Multiphasic Personality inventory explained 23% to 30% of the difference while the Rorschach told only 8% to 13% of the variance. The results prove that the Rorschach inkblot technique is not as valid as the Minnesota Multiphasic Personality inventory (Viglione, 2008).</w:t>
      </w:r>
    </w:p>
    <w:p w:rsidR="00325E9C" w:rsidRDefault="00325E9C" w:rsidP="00444795">
      <w:pPr>
        <w:spacing w:line="480" w:lineRule="auto"/>
        <w:rPr>
          <w:rFonts w:ascii="Times New Roman" w:hAnsi="Times New Roman" w:cs="Times New Roman"/>
          <w:sz w:val="24"/>
          <w:szCs w:val="24"/>
        </w:rPr>
      </w:pPr>
    </w:p>
    <w:p w:rsidR="00325E9C" w:rsidRDefault="00325E9C" w:rsidP="00444795">
      <w:pPr>
        <w:spacing w:line="480" w:lineRule="auto"/>
        <w:rPr>
          <w:rFonts w:ascii="Times New Roman" w:hAnsi="Times New Roman" w:cs="Times New Roman"/>
          <w:sz w:val="24"/>
          <w:szCs w:val="24"/>
        </w:rPr>
      </w:pPr>
    </w:p>
    <w:p w:rsidR="00791255" w:rsidRDefault="00791255" w:rsidP="00325E9C">
      <w:pPr>
        <w:spacing w:line="480" w:lineRule="auto"/>
        <w:jc w:val="center"/>
        <w:rPr>
          <w:rFonts w:ascii="Times New Roman" w:hAnsi="Times New Roman" w:cs="Times New Roman"/>
          <w:sz w:val="24"/>
          <w:szCs w:val="24"/>
        </w:rPr>
      </w:pPr>
    </w:p>
    <w:p w:rsidR="00791255" w:rsidRDefault="00791255" w:rsidP="00325E9C">
      <w:pPr>
        <w:spacing w:line="480" w:lineRule="auto"/>
        <w:jc w:val="center"/>
        <w:rPr>
          <w:rFonts w:ascii="Times New Roman" w:hAnsi="Times New Roman" w:cs="Times New Roman"/>
          <w:sz w:val="24"/>
          <w:szCs w:val="24"/>
        </w:rPr>
      </w:pPr>
    </w:p>
    <w:p w:rsidR="00791255" w:rsidRDefault="00791255" w:rsidP="00325E9C">
      <w:pPr>
        <w:spacing w:line="480" w:lineRule="auto"/>
        <w:jc w:val="center"/>
        <w:rPr>
          <w:rFonts w:ascii="Times New Roman" w:hAnsi="Times New Roman" w:cs="Times New Roman"/>
          <w:sz w:val="24"/>
          <w:szCs w:val="24"/>
        </w:rPr>
      </w:pPr>
    </w:p>
    <w:p w:rsidR="00791255" w:rsidRDefault="00791255" w:rsidP="00325E9C">
      <w:pPr>
        <w:spacing w:line="480" w:lineRule="auto"/>
        <w:jc w:val="center"/>
        <w:rPr>
          <w:rFonts w:ascii="Times New Roman" w:hAnsi="Times New Roman" w:cs="Times New Roman"/>
          <w:sz w:val="24"/>
          <w:szCs w:val="24"/>
        </w:rPr>
      </w:pPr>
    </w:p>
    <w:p w:rsidR="00791255" w:rsidRDefault="00791255" w:rsidP="00FF7E8D">
      <w:pPr>
        <w:spacing w:line="480" w:lineRule="auto"/>
        <w:rPr>
          <w:rFonts w:ascii="Times New Roman" w:hAnsi="Times New Roman" w:cs="Times New Roman"/>
          <w:sz w:val="24"/>
          <w:szCs w:val="24"/>
        </w:rPr>
      </w:pPr>
    </w:p>
    <w:p w:rsidR="00767CC2" w:rsidRDefault="00767CC2" w:rsidP="00325E9C">
      <w:pPr>
        <w:spacing w:line="480" w:lineRule="auto"/>
        <w:jc w:val="center"/>
        <w:rPr>
          <w:rFonts w:ascii="Times New Roman" w:hAnsi="Times New Roman" w:cs="Times New Roman"/>
          <w:sz w:val="24"/>
          <w:szCs w:val="24"/>
        </w:rPr>
      </w:pPr>
    </w:p>
    <w:p w:rsidR="00325E9C" w:rsidRDefault="00325E9C" w:rsidP="00325E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2C3E" w:rsidRPr="004F6DC0" w:rsidRDefault="00DB2C3E" w:rsidP="004F6DC0">
      <w:pPr>
        <w:spacing w:line="480" w:lineRule="auto"/>
        <w:ind w:left="720" w:hanging="720"/>
        <w:rPr>
          <w:rFonts w:ascii="Times New Roman" w:hAnsi="Times New Roman" w:cs="Times New Roman"/>
          <w:color w:val="222222"/>
          <w:sz w:val="24"/>
          <w:szCs w:val="24"/>
          <w:shd w:val="clear" w:color="auto" w:fill="FFFFFF"/>
        </w:rPr>
      </w:pPr>
      <w:r w:rsidRPr="004F6DC0">
        <w:rPr>
          <w:rFonts w:ascii="Times New Roman" w:hAnsi="Times New Roman" w:cs="Times New Roman"/>
          <w:color w:val="222222"/>
          <w:sz w:val="24"/>
          <w:szCs w:val="24"/>
          <w:shd w:val="clear" w:color="auto" w:fill="FFFFFF"/>
        </w:rPr>
        <w:t>Butcher, J. N., &amp; Rouse, S. V. (1996). Personality: Individual differences and clinical assessment.</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Annual Review of Psychology</w:t>
      </w:r>
      <w:r w:rsidRPr="004F6DC0">
        <w:rPr>
          <w:rFonts w:ascii="Times New Roman" w:hAnsi="Times New Roman" w:cs="Times New Roman"/>
          <w:color w:val="222222"/>
          <w:sz w:val="24"/>
          <w:szCs w:val="24"/>
          <w:shd w:val="clear" w:color="auto" w:fill="FFFFFF"/>
        </w:rPr>
        <w:t>,</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47</w:t>
      </w:r>
      <w:r w:rsidRPr="004F6DC0">
        <w:rPr>
          <w:rFonts w:ascii="Times New Roman" w:hAnsi="Times New Roman" w:cs="Times New Roman"/>
          <w:color w:val="222222"/>
          <w:sz w:val="24"/>
          <w:szCs w:val="24"/>
          <w:shd w:val="clear" w:color="auto" w:fill="FFFFFF"/>
        </w:rPr>
        <w:t>(1), 87-111.</w:t>
      </w:r>
    </w:p>
    <w:p w:rsidR="00DB2C3E" w:rsidRPr="004F6DC0" w:rsidRDefault="00DB2C3E" w:rsidP="004F6DC0">
      <w:pPr>
        <w:spacing w:line="480" w:lineRule="auto"/>
        <w:ind w:left="720" w:hanging="720"/>
        <w:rPr>
          <w:rFonts w:ascii="Times New Roman" w:hAnsi="Times New Roman" w:cs="Times New Roman"/>
          <w:color w:val="222222"/>
          <w:sz w:val="24"/>
          <w:szCs w:val="24"/>
          <w:shd w:val="clear" w:color="auto" w:fill="FFFFFF"/>
        </w:rPr>
      </w:pPr>
      <w:r w:rsidRPr="004F6DC0">
        <w:rPr>
          <w:rFonts w:ascii="Times New Roman" w:hAnsi="Times New Roman" w:cs="Times New Roman"/>
          <w:color w:val="222222"/>
          <w:sz w:val="24"/>
          <w:szCs w:val="24"/>
          <w:shd w:val="clear" w:color="auto" w:fill="FFFFFF"/>
        </w:rPr>
        <w:t>Hiller, J. B., Rosenthal, R., Bornstein, R. F., Berry, D. T., &amp; Brunell-Neuleib, S. (1999). A comparative meta-analysis of Rorschach and MMPI validity.</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Psychological Assessment</w:t>
      </w:r>
      <w:r w:rsidRPr="004F6DC0">
        <w:rPr>
          <w:rFonts w:ascii="Times New Roman" w:hAnsi="Times New Roman" w:cs="Times New Roman"/>
          <w:color w:val="222222"/>
          <w:sz w:val="24"/>
          <w:szCs w:val="24"/>
          <w:shd w:val="clear" w:color="auto" w:fill="FFFFFF"/>
        </w:rPr>
        <w:t>,</w:t>
      </w:r>
      <w:r w:rsidRPr="004F6DC0">
        <w:rPr>
          <w:rFonts w:ascii="Times New Roman" w:hAnsi="Times New Roman" w:cs="Times New Roman"/>
          <w:i/>
          <w:iCs/>
          <w:color w:val="222222"/>
          <w:sz w:val="24"/>
          <w:szCs w:val="24"/>
          <w:shd w:val="clear" w:color="auto" w:fill="FFFFFF"/>
        </w:rPr>
        <w:t xml:space="preserve"> 11</w:t>
      </w:r>
      <w:r w:rsidRPr="004F6DC0">
        <w:rPr>
          <w:rFonts w:ascii="Times New Roman" w:hAnsi="Times New Roman" w:cs="Times New Roman"/>
          <w:color w:val="222222"/>
          <w:sz w:val="24"/>
          <w:szCs w:val="24"/>
          <w:shd w:val="clear" w:color="auto" w:fill="FFFFFF"/>
        </w:rPr>
        <w:t>(3), 278.</w:t>
      </w:r>
    </w:p>
    <w:p w:rsidR="00DB2C3E" w:rsidRPr="004F6DC0" w:rsidRDefault="00DB2C3E" w:rsidP="004F6DC0">
      <w:pPr>
        <w:spacing w:line="480" w:lineRule="auto"/>
        <w:ind w:left="720" w:hanging="720"/>
        <w:rPr>
          <w:rFonts w:ascii="Times New Roman" w:hAnsi="Times New Roman" w:cs="Times New Roman"/>
          <w:color w:val="222222"/>
          <w:sz w:val="24"/>
          <w:szCs w:val="24"/>
          <w:shd w:val="clear" w:color="auto" w:fill="FFFFFF"/>
        </w:rPr>
      </w:pPr>
      <w:r w:rsidRPr="004F6DC0">
        <w:rPr>
          <w:rFonts w:ascii="Times New Roman" w:hAnsi="Times New Roman" w:cs="Times New Roman"/>
          <w:color w:val="222222"/>
          <w:sz w:val="24"/>
          <w:szCs w:val="24"/>
          <w:shd w:val="clear" w:color="auto" w:fill="FFFFFF"/>
        </w:rPr>
        <w:t>Meyer, G. J. (2004). The reliability and validity of the Rorschach and Thematic Apperception Test (TAT) compared to other psychological and medical procedures: An analysis of systematically gathered evidence.</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Comprehensive handbook of psychological assessment</w:t>
      </w:r>
      <w:r w:rsidRPr="004F6DC0">
        <w:rPr>
          <w:rFonts w:ascii="Times New Roman" w:hAnsi="Times New Roman" w:cs="Times New Roman"/>
          <w:color w:val="222222"/>
          <w:sz w:val="24"/>
          <w:szCs w:val="24"/>
          <w:shd w:val="clear" w:color="auto" w:fill="FFFFFF"/>
        </w:rPr>
        <w:t>,</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2</w:t>
      </w:r>
      <w:r w:rsidRPr="004F6DC0">
        <w:rPr>
          <w:rFonts w:ascii="Times New Roman" w:hAnsi="Times New Roman" w:cs="Times New Roman"/>
          <w:color w:val="222222"/>
          <w:sz w:val="24"/>
          <w:szCs w:val="24"/>
          <w:shd w:val="clear" w:color="auto" w:fill="FFFFFF"/>
        </w:rPr>
        <w:t>, 315-342.</w:t>
      </w:r>
    </w:p>
    <w:p w:rsidR="00DB2C3E" w:rsidRPr="004F6DC0" w:rsidRDefault="00DB2C3E" w:rsidP="004F6DC0">
      <w:pPr>
        <w:spacing w:line="480" w:lineRule="auto"/>
        <w:ind w:left="720" w:hanging="720"/>
        <w:rPr>
          <w:rFonts w:ascii="Times New Roman" w:hAnsi="Times New Roman" w:cs="Times New Roman"/>
          <w:color w:val="222222"/>
          <w:sz w:val="24"/>
          <w:szCs w:val="24"/>
          <w:shd w:val="clear" w:color="auto" w:fill="FFFFFF"/>
        </w:rPr>
      </w:pPr>
      <w:r w:rsidRPr="004F6DC0">
        <w:rPr>
          <w:rFonts w:ascii="Times New Roman" w:hAnsi="Times New Roman" w:cs="Times New Roman"/>
          <w:color w:val="222222"/>
          <w:sz w:val="24"/>
          <w:szCs w:val="24"/>
          <w:shd w:val="clear" w:color="auto" w:fill="FFFFFF"/>
        </w:rPr>
        <w:t>Parker, K. C., Hanson, R. K., &amp; Hunsley, J. (1988). MMPI, Rorschach, and WAIS: A meta-analytic comparison of reliability, stability, and validity.</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Psychological Bulletin</w:t>
      </w:r>
      <w:r w:rsidRPr="004F6DC0">
        <w:rPr>
          <w:rFonts w:ascii="Times New Roman" w:hAnsi="Times New Roman" w:cs="Times New Roman"/>
          <w:color w:val="222222"/>
          <w:sz w:val="24"/>
          <w:szCs w:val="24"/>
          <w:shd w:val="clear" w:color="auto" w:fill="FFFFFF"/>
        </w:rPr>
        <w:t>,</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103</w:t>
      </w:r>
      <w:r w:rsidRPr="004F6DC0">
        <w:rPr>
          <w:rFonts w:ascii="Times New Roman" w:hAnsi="Times New Roman" w:cs="Times New Roman"/>
          <w:color w:val="222222"/>
          <w:sz w:val="24"/>
          <w:szCs w:val="24"/>
          <w:shd w:val="clear" w:color="auto" w:fill="FFFFFF"/>
        </w:rPr>
        <w:t>(3), 367.</w:t>
      </w:r>
    </w:p>
    <w:p w:rsidR="00B654DD" w:rsidRPr="004F6DC0" w:rsidRDefault="00B654DD" w:rsidP="004F6DC0">
      <w:pPr>
        <w:spacing w:line="480" w:lineRule="auto"/>
        <w:ind w:left="720" w:hanging="720"/>
        <w:rPr>
          <w:rFonts w:ascii="Times New Roman" w:hAnsi="Times New Roman" w:cs="Times New Roman"/>
          <w:sz w:val="24"/>
          <w:szCs w:val="24"/>
        </w:rPr>
      </w:pPr>
      <w:r w:rsidRPr="004F6DC0">
        <w:rPr>
          <w:rFonts w:ascii="Times New Roman" w:hAnsi="Times New Roman" w:cs="Times New Roman"/>
          <w:color w:val="222222"/>
          <w:sz w:val="24"/>
          <w:szCs w:val="24"/>
          <w:shd w:val="clear" w:color="auto" w:fill="FFFFFF"/>
        </w:rPr>
        <w:t xml:space="preserve">Viglione, D. J., Meyer, G. J., Gacono, C., &amp; Evans, F. (2008). An overview of Rorschach psychometrics for forensic </w:t>
      </w:r>
      <w:r w:rsidR="00175401" w:rsidRPr="004F6DC0">
        <w:rPr>
          <w:rFonts w:ascii="Times New Roman" w:hAnsi="Times New Roman" w:cs="Times New Roman"/>
          <w:color w:val="222222"/>
          <w:sz w:val="24"/>
          <w:szCs w:val="24"/>
          <w:shd w:val="clear" w:color="auto" w:fill="FFFFFF"/>
        </w:rPr>
        <w:t>practice.</w:t>
      </w:r>
      <w:r w:rsidR="00175401" w:rsidRPr="004F6DC0">
        <w:rPr>
          <w:rFonts w:ascii="Times New Roman" w:hAnsi="Times New Roman" w:cs="Times New Roman"/>
          <w:i/>
          <w:iCs/>
          <w:color w:val="222222"/>
          <w:sz w:val="24"/>
          <w:szCs w:val="24"/>
          <w:shd w:val="clear" w:color="auto" w:fill="FFFFFF"/>
        </w:rPr>
        <w:t xml:space="preserve"> The</w:t>
      </w:r>
      <w:r w:rsidRPr="004F6DC0">
        <w:rPr>
          <w:rFonts w:ascii="Times New Roman" w:hAnsi="Times New Roman" w:cs="Times New Roman"/>
          <w:i/>
          <w:iCs/>
          <w:color w:val="222222"/>
          <w:sz w:val="24"/>
          <w:szCs w:val="24"/>
          <w:shd w:val="clear" w:color="auto" w:fill="FFFFFF"/>
        </w:rPr>
        <w:t xml:space="preserve"> handbook of forensic Rorschach assessment</w:t>
      </w:r>
      <w:r w:rsidRPr="004F6DC0">
        <w:rPr>
          <w:rFonts w:ascii="Times New Roman" w:hAnsi="Times New Roman" w:cs="Times New Roman"/>
          <w:color w:val="222222"/>
          <w:sz w:val="24"/>
          <w:szCs w:val="24"/>
          <w:shd w:val="clear" w:color="auto" w:fill="FFFFFF"/>
        </w:rPr>
        <w:t>,</w:t>
      </w:r>
      <w:r w:rsidRPr="004F6DC0">
        <w:rPr>
          <w:rStyle w:val="apple-converted-space"/>
          <w:rFonts w:ascii="Times New Roman" w:hAnsi="Times New Roman" w:cs="Times New Roman"/>
          <w:color w:val="222222"/>
          <w:sz w:val="24"/>
          <w:szCs w:val="24"/>
          <w:shd w:val="clear" w:color="auto" w:fill="FFFFFF"/>
        </w:rPr>
        <w:t> </w:t>
      </w:r>
      <w:r w:rsidRPr="004F6DC0">
        <w:rPr>
          <w:rFonts w:ascii="Times New Roman" w:hAnsi="Times New Roman" w:cs="Times New Roman"/>
          <w:i/>
          <w:iCs/>
          <w:color w:val="222222"/>
          <w:sz w:val="24"/>
          <w:szCs w:val="24"/>
          <w:shd w:val="clear" w:color="auto" w:fill="FFFFFF"/>
        </w:rPr>
        <w:t>2008</w:t>
      </w:r>
      <w:r w:rsidRPr="004F6DC0">
        <w:rPr>
          <w:rFonts w:ascii="Times New Roman" w:hAnsi="Times New Roman" w:cs="Times New Roman"/>
          <w:color w:val="222222"/>
          <w:sz w:val="24"/>
          <w:szCs w:val="24"/>
          <w:shd w:val="clear" w:color="auto" w:fill="FFFFFF"/>
        </w:rPr>
        <w:t>, 21-53.</w:t>
      </w:r>
    </w:p>
    <w:sectPr w:rsidR="00B654DD" w:rsidRPr="004F6DC0" w:rsidSect="004447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A2D" w:rsidRDefault="000D3A2D" w:rsidP="00444795">
      <w:pPr>
        <w:spacing w:after="0" w:line="240" w:lineRule="auto"/>
      </w:pPr>
      <w:r>
        <w:separator/>
      </w:r>
    </w:p>
  </w:endnote>
  <w:endnote w:type="continuationSeparator" w:id="0">
    <w:p w:rsidR="000D3A2D" w:rsidRDefault="000D3A2D" w:rsidP="004447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A2D" w:rsidRDefault="000D3A2D" w:rsidP="00444795">
      <w:pPr>
        <w:spacing w:after="0" w:line="240" w:lineRule="auto"/>
      </w:pPr>
      <w:r>
        <w:separator/>
      </w:r>
    </w:p>
  </w:footnote>
  <w:footnote w:type="continuationSeparator" w:id="0">
    <w:p w:rsidR="000D3A2D" w:rsidRDefault="000D3A2D" w:rsidP="004447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5743"/>
      <w:docPartObj>
        <w:docPartGallery w:val="Page Numbers (Top of Page)"/>
        <w:docPartUnique/>
      </w:docPartObj>
    </w:sdtPr>
    <w:sdtContent>
      <w:p w:rsidR="00444795" w:rsidRDefault="000238D8">
        <w:pPr>
          <w:pStyle w:val="Header"/>
          <w:jc w:val="right"/>
        </w:pPr>
        <w:r w:rsidRPr="00444795">
          <w:rPr>
            <w:rFonts w:ascii="Times New Roman" w:hAnsi="Times New Roman" w:cs="Times New Roman"/>
            <w:sz w:val="24"/>
            <w:szCs w:val="24"/>
          </w:rPr>
          <w:fldChar w:fldCharType="begin"/>
        </w:r>
        <w:r w:rsidR="00444795" w:rsidRPr="00444795">
          <w:rPr>
            <w:rFonts w:ascii="Times New Roman" w:hAnsi="Times New Roman" w:cs="Times New Roman"/>
            <w:sz w:val="24"/>
            <w:szCs w:val="24"/>
          </w:rPr>
          <w:instrText xml:space="preserve"> PAGE   \* MERGEFORMAT </w:instrText>
        </w:r>
        <w:r w:rsidRPr="00444795">
          <w:rPr>
            <w:rFonts w:ascii="Times New Roman" w:hAnsi="Times New Roman" w:cs="Times New Roman"/>
            <w:sz w:val="24"/>
            <w:szCs w:val="24"/>
          </w:rPr>
          <w:fldChar w:fldCharType="separate"/>
        </w:r>
        <w:r w:rsidR="00DB2C3E">
          <w:rPr>
            <w:rFonts w:ascii="Times New Roman" w:hAnsi="Times New Roman" w:cs="Times New Roman"/>
            <w:noProof/>
            <w:sz w:val="24"/>
            <w:szCs w:val="24"/>
          </w:rPr>
          <w:t>5</w:t>
        </w:r>
        <w:r w:rsidRPr="00444795">
          <w:rPr>
            <w:rFonts w:ascii="Times New Roman" w:hAnsi="Times New Roman" w:cs="Times New Roman"/>
            <w:sz w:val="24"/>
            <w:szCs w:val="24"/>
          </w:rPr>
          <w:fldChar w:fldCharType="end"/>
        </w:r>
      </w:p>
    </w:sdtContent>
  </w:sdt>
  <w:p w:rsidR="00444795" w:rsidRDefault="00444795">
    <w:pPr>
      <w:pStyle w:val="Header"/>
    </w:pPr>
    <w:r w:rsidRPr="00444795">
      <w:rPr>
        <w:rFonts w:ascii="Times New Roman" w:hAnsi="Times New Roman" w:cs="Times New Roman"/>
        <w:sz w:val="24"/>
        <w:szCs w:val="24"/>
      </w:rPr>
      <w:t xml:space="preserve">The MMPI </w:t>
    </w:r>
    <w:r>
      <w:rPr>
        <w:rFonts w:ascii="Times New Roman" w:hAnsi="Times New Roman" w:cs="Times New Roman"/>
        <w:sz w:val="24"/>
        <w:szCs w:val="24"/>
      </w:rPr>
      <w:t>and the R</w:t>
    </w:r>
    <w:r w:rsidRPr="00444795">
      <w:rPr>
        <w:rFonts w:ascii="Times New Roman" w:hAnsi="Times New Roman" w:cs="Times New Roman"/>
        <w:sz w:val="24"/>
        <w:szCs w:val="24"/>
      </w:rPr>
      <w:t>orschach inkblot techniques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5672"/>
      <w:docPartObj>
        <w:docPartGallery w:val="Page Numbers (Top of Page)"/>
        <w:docPartUnique/>
      </w:docPartObj>
    </w:sdtPr>
    <w:sdtContent>
      <w:p w:rsidR="00444795" w:rsidRDefault="000238D8">
        <w:pPr>
          <w:pStyle w:val="Header"/>
          <w:jc w:val="right"/>
        </w:pPr>
        <w:r w:rsidRPr="00444795">
          <w:rPr>
            <w:rFonts w:ascii="Times New Roman" w:hAnsi="Times New Roman" w:cs="Times New Roman"/>
            <w:sz w:val="24"/>
            <w:szCs w:val="24"/>
          </w:rPr>
          <w:fldChar w:fldCharType="begin"/>
        </w:r>
        <w:r w:rsidR="00444795" w:rsidRPr="00444795">
          <w:rPr>
            <w:rFonts w:ascii="Times New Roman" w:hAnsi="Times New Roman" w:cs="Times New Roman"/>
            <w:sz w:val="24"/>
            <w:szCs w:val="24"/>
          </w:rPr>
          <w:instrText xml:space="preserve"> PAGE   \* MERGEFORMAT </w:instrText>
        </w:r>
        <w:r w:rsidRPr="00444795">
          <w:rPr>
            <w:rFonts w:ascii="Times New Roman" w:hAnsi="Times New Roman" w:cs="Times New Roman"/>
            <w:sz w:val="24"/>
            <w:szCs w:val="24"/>
          </w:rPr>
          <w:fldChar w:fldCharType="separate"/>
        </w:r>
        <w:r w:rsidR="00DB2C3E">
          <w:rPr>
            <w:rFonts w:ascii="Times New Roman" w:hAnsi="Times New Roman" w:cs="Times New Roman"/>
            <w:noProof/>
            <w:sz w:val="24"/>
            <w:szCs w:val="24"/>
          </w:rPr>
          <w:t>1</w:t>
        </w:r>
        <w:r w:rsidRPr="00444795">
          <w:rPr>
            <w:rFonts w:ascii="Times New Roman" w:hAnsi="Times New Roman" w:cs="Times New Roman"/>
            <w:sz w:val="24"/>
            <w:szCs w:val="24"/>
          </w:rPr>
          <w:fldChar w:fldCharType="end"/>
        </w:r>
      </w:p>
    </w:sdtContent>
  </w:sdt>
  <w:p w:rsidR="00444795" w:rsidRPr="00444795" w:rsidRDefault="00444795">
    <w:pPr>
      <w:pStyle w:val="Header"/>
      <w:rPr>
        <w:rFonts w:ascii="Times New Roman" w:hAnsi="Times New Roman" w:cs="Times New Roman"/>
        <w:sz w:val="24"/>
        <w:szCs w:val="24"/>
      </w:rPr>
    </w:pPr>
    <w:r w:rsidRPr="00444795">
      <w:rPr>
        <w:rFonts w:ascii="Times New Roman" w:hAnsi="Times New Roman" w:cs="Times New Roman"/>
        <w:sz w:val="24"/>
        <w:szCs w:val="24"/>
      </w:rPr>
      <w:t>Running head: THE MMPI AND THE RORSCHACH INKBLOT TECHNIQUES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44795"/>
    <w:rsid w:val="000238D8"/>
    <w:rsid w:val="000573A6"/>
    <w:rsid w:val="000770DC"/>
    <w:rsid w:val="000A68E1"/>
    <w:rsid w:val="000D3A2D"/>
    <w:rsid w:val="000D7733"/>
    <w:rsid w:val="000F0F34"/>
    <w:rsid w:val="00142419"/>
    <w:rsid w:val="00164468"/>
    <w:rsid w:val="00173DC7"/>
    <w:rsid w:val="00175401"/>
    <w:rsid w:val="00182667"/>
    <w:rsid w:val="00183F21"/>
    <w:rsid w:val="00192E2C"/>
    <w:rsid w:val="00234EFC"/>
    <w:rsid w:val="0025354E"/>
    <w:rsid w:val="002723BA"/>
    <w:rsid w:val="002A6122"/>
    <w:rsid w:val="002B0B8B"/>
    <w:rsid w:val="002E7FFA"/>
    <w:rsid w:val="003014B1"/>
    <w:rsid w:val="00325E9C"/>
    <w:rsid w:val="003317B7"/>
    <w:rsid w:val="00333F9D"/>
    <w:rsid w:val="00342EA3"/>
    <w:rsid w:val="00385127"/>
    <w:rsid w:val="00386B61"/>
    <w:rsid w:val="003D4095"/>
    <w:rsid w:val="003F396B"/>
    <w:rsid w:val="004021D6"/>
    <w:rsid w:val="00405CCD"/>
    <w:rsid w:val="0041545A"/>
    <w:rsid w:val="00444795"/>
    <w:rsid w:val="004927F7"/>
    <w:rsid w:val="00496F44"/>
    <w:rsid w:val="004F6DC0"/>
    <w:rsid w:val="00502A3E"/>
    <w:rsid w:val="005142FF"/>
    <w:rsid w:val="005443BF"/>
    <w:rsid w:val="00554888"/>
    <w:rsid w:val="005551BD"/>
    <w:rsid w:val="00562707"/>
    <w:rsid w:val="00583876"/>
    <w:rsid w:val="005C1628"/>
    <w:rsid w:val="005F49FE"/>
    <w:rsid w:val="006058ED"/>
    <w:rsid w:val="00607B8C"/>
    <w:rsid w:val="00620825"/>
    <w:rsid w:val="006270FA"/>
    <w:rsid w:val="00637DFE"/>
    <w:rsid w:val="00637EE1"/>
    <w:rsid w:val="00661158"/>
    <w:rsid w:val="00663D52"/>
    <w:rsid w:val="00666392"/>
    <w:rsid w:val="00682803"/>
    <w:rsid w:val="006B016F"/>
    <w:rsid w:val="006B5BC2"/>
    <w:rsid w:val="006D1190"/>
    <w:rsid w:val="006D3D04"/>
    <w:rsid w:val="006E1330"/>
    <w:rsid w:val="006E6CFB"/>
    <w:rsid w:val="007058DD"/>
    <w:rsid w:val="00711ECA"/>
    <w:rsid w:val="0071455A"/>
    <w:rsid w:val="0071656C"/>
    <w:rsid w:val="00726299"/>
    <w:rsid w:val="007339DC"/>
    <w:rsid w:val="00733F03"/>
    <w:rsid w:val="00747E93"/>
    <w:rsid w:val="00767CC2"/>
    <w:rsid w:val="00787803"/>
    <w:rsid w:val="00787D68"/>
    <w:rsid w:val="00791255"/>
    <w:rsid w:val="007B419B"/>
    <w:rsid w:val="007E250C"/>
    <w:rsid w:val="00833049"/>
    <w:rsid w:val="0083351F"/>
    <w:rsid w:val="008512A9"/>
    <w:rsid w:val="00865B48"/>
    <w:rsid w:val="008665F7"/>
    <w:rsid w:val="008728B3"/>
    <w:rsid w:val="008836B8"/>
    <w:rsid w:val="00911DFE"/>
    <w:rsid w:val="00916640"/>
    <w:rsid w:val="00917E09"/>
    <w:rsid w:val="00924D2F"/>
    <w:rsid w:val="00924D59"/>
    <w:rsid w:val="00927457"/>
    <w:rsid w:val="00933AD9"/>
    <w:rsid w:val="009605DD"/>
    <w:rsid w:val="00974C29"/>
    <w:rsid w:val="00987EDE"/>
    <w:rsid w:val="009A610D"/>
    <w:rsid w:val="009A7EBC"/>
    <w:rsid w:val="009B71FA"/>
    <w:rsid w:val="009C4835"/>
    <w:rsid w:val="009C4DB5"/>
    <w:rsid w:val="009E0158"/>
    <w:rsid w:val="009F11CE"/>
    <w:rsid w:val="009F3AD7"/>
    <w:rsid w:val="00A37409"/>
    <w:rsid w:val="00A46F61"/>
    <w:rsid w:val="00A56E2F"/>
    <w:rsid w:val="00A6467A"/>
    <w:rsid w:val="00A97926"/>
    <w:rsid w:val="00AA1B9F"/>
    <w:rsid w:val="00AB27CE"/>
    <w:rsid w:val="00AB3078"/>
    <w:rsid w:val="00AD52DE"/>
    <w:rsid w:val="00AF2610"/>
    <w:rsid w:val="00AF49DC"/>
    <w:rsid w:val="00AF7472"/>
    <w:rsid w:val="00B654DD"/>
    <w:rsid w:val="00B65D6C"/>
    <w:rsid w:val="00BB3407"/>
    <w:rsid w:val="00BF607E"/>
    <w:rsid w:val="00C01A2A"/>
    <w:rsid w:val="00C20985"/>
    <w:rsid w:val="00C56186"/>
    <w:rsid w:val="00C57F62"/>
    <w:rsid w:val="00C62E51"/>
    <w:rsid w:val="00C66BF1"/>
    <w:rsid w:val="00CA76D3"/>
    <w:rsid w:val="00CB060E"/>
    <w:rsid w:val="00CC0121"/>
    <w:rsid w:val="00CC4FBD"/>
    <w:rsid w:val="00CF5375"/>
    <w:rsid w:val="00D23F53"/>
    <w:rsid w:val="00D600BC"/>
    <w:rsid w:val="00D77FEE"/>
    <w:rsid w:val="00D93D96"/>
    <w:rsid w:val="00D97007"/>
    <w:rsid w:val="00DB2C3E"/>
    <w:rsid w:val="00DC159F"/>
    <w:rsid w:val="00DD4356"/>
    <w:rsid w:val="00DF3EFE"/>
    <w:rsid w:val="00DF5D9C"/>
    <w:rsid w:val="00E37956"/>
    <w:rsid w:val="00E55E44"/>
    <w:rsid w:val="00E760FA"/>
    <w:rsid w:val="00E87D12"/>
    <w:rsid w:val="00EA79B6"/>
    <w:rsid w:val="00EC62CE"/>
    <w:rsid w:val="00ED7572"/>
    <w:rsid w:val="00EF3504"/>
    <w:rsid w:val="00F07D1D"/>
    <w:rsid w:val="00F103D5"/>
    <w:rsid w:val="00F148E4"/>
    <w:rsid w:val="00F43792"/>
    <w:rsid w:val="00F45201"/>
    <w:rsid w:val="00F925F3"/>
    <w:rsid w:val="00F95891"/>
    <w:rsid w:val="00FC06C5"/>
    <w:rsid w:val="00FC6E1B"/>
    <w:rsid w:val="00FE0F5B"/>
    <w:rsid w:val="00FF7E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82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95"/>
  </w:style>
  <w:style w:type="paragraph" w:styleId="Footer">
    <w:name w:val="footer"/>
    <w:basedOn w:val="Normal"/>
    <w:link w:val="FooterChar"/>
    <w:uiPriority w:val="99"/>
    <w:semiHidden/>
    <w:unhideWhenUsed/>
    <w:rsid w:val="004447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4795"/>
  </w:style>
  <w:style w:type="character" w:customStyle="1" w:styleId="apple-converted-space">
    <w:name w:val="apple-converted-space"/>
    <w:basedOn w:val="DefaultParagraphFont"/>
    <w:rsid w:val="00B654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Pages>
  <Words>908</Words>
  <Characters>5178</Characters>
  <Application>Microsoft Office Word</Application>
  <DocSecurity>0</DocSecurity>
  <Lines>43</Lines>
  <Paragraphs>12</Paragraphs>
  <ScaleCrop>false</ScaleCrop>
  <Company/>
  <LinksUpToDate>false</LinksUpToDate>
  <CharactersWithSpaces>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148</cp:revision>
  <dcterms:created xsi:type="dcterms:W3CDTF">2018-03-28T13:58:00Z</dcterms:created>
  <dcterms:modified xsi:type="dcterms:W3CDTF">2018-03-28T17:14:00Z</dcterms:modified>
</cp:coreProperties>
</file>